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1531" w14:textId="77777777" w:rsidR="005B268E" w:rsidRDefault="00000000" w:rsidP="006051FD">
      <w:pPr>
        <w:jc w:val="both"/>
      </w:pPr>
      <w:r>
        <w:rPr>
          <w:b/>
          <w:color w:val="1F1F1F"/>
          <w:sz w:val="40"/>
        </w:rPr>
        <w:t>RICARDO ANDRÉS RIVERA FLORES</w:t>
      </w:r>
    </w:p>
    <w:p w14:paraId="56EAB33E" w14:textId="77777777" w:rsidR="005B268E" w:rsidRDefault="00000000" w:rsidP="006051FD">
      <w:pPr>
        <w:spacing w:after="80"/>
        <w:jc w:val="both"/>
      </w:pPr>
      <w:r>
        <w:rPr>
          <w:b/>
          <w:color w:val="1F4E78"/>
          <w:sz w:val="21"/>
        </w:rPr>
        <w:t>Auditor Senior | Control interno, auditoría basada en riesgos, calidad, seguridad del paciente y cumplimiento en salud</w:t>
      </w:r>
    </w:p>
    <w:p w14:paraId="04EB4571" w14:textId="77777777" w:rsidR="005B268E" w:rsidRDefault="00000000" w:rsidP="006051FD">
      <w:pPr>
        <w:spacing w:after="160"/>
        <w:jc w:val="both"/>
      </w:pPr>
      <w:r>
        <w:rPr>
          <w:color w:val="5B6573"/>
          <w:sz w:val="19"/>
        </w:rPr>
        <w:t>229 331 6732  |  info@iacerteza.com  |  linkedin.com/in/rarf49  |  México | disponibilidad para movilidad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52"/>
        <w:gridCol w:w="5904"/>
      </w:tblGrid>
      <w:tr w:rsidR="005B268E" w14:paraId="3E09C2FB" w14:textId="77777777">
        <w:tc>
          <w:tcPr>
            <w:tcW w:w="10656" w:type="dxa"/>
            <w:gridSpan w:val="2"/>
            <w:shd w:val="clear" w:color="auto" w:fill="F3F7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B373" w14:textId="77777777" w:rsidR="005B268E" w:rsidRDefault="00000000" w:rsidP="006051FD">
            <w:pPr>
              <w:spacing w:after="60"/>
              <w:jc w:val="both"/>
            </w:pPr>
            <w:r>
              <w:rPr>
                <w:b/>
                <w:color w:val="1F4E78"/>
              </w:rPr>
              <w:t>RESUMEN EJECUTIVO</w:t>
            </w:r>
          </w:p>
          <w:p w14:paraId="649833D8" w14:textId="77777777" w:rsidR="005B268E" w:rsidRDefault="00000000" w:rsidP="006051FD">
            <w:pPr>
              <w:spacing w:after="40"/>
              <w:jc w:val="both"/>
            </w:pPr>
            <w:r>
              <w:rPr>
                <w:color w:val="1F1F1F"/>
              </w:rPr>
              <w:t>Ejecutivo del sector salud con más de 10 años de experiencia en auditoría interna, control interno, gestión de riesgos, calidad, seguridad del paciente, cumplimiento normativo y mejora continua en instituciones privadas multisede. Trayectoria en liderazgo institucional, evaluación externa, consultoría y docencia de posgrado. Especializado en traducir estándares, hallazgos y riesgos operativos en planes de acción, indicadores y decisiones directivas con impacto en cumplimiento, orden institucional y desempeño.</w:t>
            </w:r>
          </w:p>
        </w:tc>
      </w:tr>
      <w:tr w:rsidR="005B268E" w14:paraId="5E1EDD28" w14:textId="77777777">
        <w:tc>
          <w:tcPr>
            <w:tcW w:w="47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E509" w14:textId="77777777" w:rsidR="005B268E" w:rsidRDefault="00000000" w:rsidP="006051FD">
            <w:pPr>
              <w:spacing w:before="80" w:after="40"/>
              <w:jc w:val="both"/>
            </w:pPr>
            <w:r>
              <w:rPr>
                <w:b/>
                <w:color w:val="1F4E78"/>
              </w:rPr>
              <w:t>COMPETENCIAS CLAVE</w:t>
            </w:r>
          </w:p>
          <w:p w14:paraId="2024598C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Auditoría interna</w:t>
            </w:r>
          </w:p>
          <w:p w14:paraId="2D8C0A15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Control interno</w:t>
            </w:r>
          </w:p>
          <w:p w14:paraId="706B8046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Auditoría basada en riesgos</w:t>
            </w:r>
          </w:p>
          <w:p w14:paraId="6724E38E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Gestión de riesgos</w:t>
            </w:r>
          </w:p>
          <w:p w14:paraId="0D3AAE9B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Calidad en salud</w:t>
            </w:r>
          </w:p>
          <w:p w14:paraId="1F4938FE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Seguridad del paciente</w:t>
            </w:r>
          </w:p>
          <w:p w14:paraId="571C2317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Cumplimiento normativo</w:t>
            </w:r>
          </w:p>
          <w:p w14:paraId="6D7B19BF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Acreditación y certificación</w:t>
            </w:r>
          </w:p>
        </w:tc>
        <w:tc>
          <w:tcPr>
            <w:tcW w:w="47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79FE9" w14:textId="77777777" w:rsidR="005B268E" w:rsidRDefault="00000000" w:rsidP="006051FD">
            <w:pPr>
              <w:spacing w:before="80" w:after="40"/>
              <w:jc w:val="both"/>
            </w:pPr>
            <w:r>
              <w:rPr>
                <w:b/>
                <w:color w:val="1F4E78"/>
              </w:rPr>
              <w:t>CREDENCIALES</w:t>
            </w:r>
          </w:p>
          <w:p w14:paraId="21DE7A4C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Auditor Líder - ISO 9001:2015</w:t>
            </w:r>
          </w:p>
          <w:p w14:paraId="6F06887A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Auditor de Sistemas de Gestión de la Calidad para el Sector Salud conforme a ISO 19011:2018</w:t>
            </w:r>
          </w:p>
          <w:p w14:paraId="68AEAC79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Gestión de Proyectos - Certificado profesional de Google</w:t>
            </w:r>
          </w:p>
          <w:p w14:paraId="101B9D6A" w14:textId="77777777" w:rsidR="005B268E" w:rsidRDefault="00000000" w:rsidP="006051FD">
            <w:pPr>
              <w:spacing w:after="16"/>
              <w:ind w:left="216" w:hanging="187"/>
              <w:jc w:val="both"/>
            </w:pPr>
            <w:r>
              <w:rPr>
                <w:b/>
                <w:color w:val="1F4E78"/>
                <w:sz w:val="18"/>
              </w:rPr>
              <w:t xml:space="preserve">• </w:t>
            </w:r>
            <w:r>
              <w:rPr>
                <w:color w:val="1F1F1F"/>
                <w:sz w:val="18"/>
              </w:rPr>
              <w:t>Agente Capacitador Externo - STPS</w:t>
            </w:r>
          </w:p>
          <w:p w14:paraId="0E729DDD" w14:textId="77777777" w:rsidR="005B268E" w:rsidRDefault="00000000" w:rsidP="006051FD">
            <w:pPr>
              <w:spacing w:before="60" w:after="20"/>
              <w:jc w:val="both"/>
            </w:pPr>
            <w:r>
              <w:rPr>
                <w:b/>
                <w:color w:val="1F4E78"/>
                <w:sz w:val="18"/>
              </w:rPr>
              <w:t xml:space="preserve">Idiomas: </w:t>
            </w:r>
            <w:r>
              <w:rPr>
                <w:color w:val="1F1F1F"/>
                <w:sz w:val="18"/>
              </w:rPr>
              <w:t>Español nativo; Inglés profesional</w:t>
            </w:r>
          </w:p>
        </w:tc>
      </w:tr>
    </w:tbl>
    <w:p w14:paraId="6117385F" w14:textId="77777777" w:rsidR="005B268E" w:rsidRDefault="00000000" w:rsidP="006051FD">
      <w:pPr>
        <w:keepNext/>
        <w:pBdr>
          <w:bottom w:val="single" w:sz="6" w:space="1" w:color="C9D4E0"/>
        </w:pBdr>
        <w:spacing w:before="100" w:after="40"/>
        <w:jc w:val="both"/>
      </w:pPr>
      <w:r>
        <w:rPr>
          <w:b/>
          <w:color w:val="1F4E78"/>
          <w:sz w:val="22"/>
        </w:rPr>
        <w:t>IMPACTO DESTACADO</w:t>
      </w:r>
    </w:p>
    <w:p w14:paraId="52DA837B" w14:textId="77777777" w:rsidR="005B268E" w:rsidRDefault="00000000" w:rsidP="006051FD">
      <w:pPr>
        <w:spacing w:after="20"/>
        <w:ind w:left="259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Implementación de sistemas de gestión de calidad y cumplimiento regulatorio en hospitales, unidades de hemodiálisis, clínicas de primer nivel y centros de rehabilitación.</w:t>
      </w:r>
    </w:p>
    <w:p w14:paraId="23F2DFE6" w14:textId="77777777" w:rsidR="005B268E" w:rsidRDefault="00000000" w:rsidP="006051FD">
      <w:pPr>
        <w:spacing w:after="20"/>
        <w:ind w:left="259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Diseño e implementación de modelos de mejora continua en más de 20 instituciones del sector salud, elevando el cumplimiento normativo por encima de 90%.</w:t>
      </w:r>
    </w:p>
    <w:p w14:paraId="378448B5" w14:textId="77777777" w:rsidR="005B268E" w:rsidRDefault="00000000" w:rsidP="006051FD">
      <w:pPr>
        <w:spacing w:after="20"/>
        <w:ind w:left="259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Contribución a la reducción de incidentes de seguridad del paciente hasta en 25% y a la optimización de costos operativos hasta en 20%.</w:t>
      </w:r>
    </w:p>
    <w:p w14:paraId="68E60C89" w14:textId="77777777" w:rsidR="005B268E" w:rsidRDefault="00000000" w:rsidP="006051FD">
      <w:pPr>
        <w:spacing w:after="20"/>
        <w:ind w:left="259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Coordinación de proyectos de expansión y remodelación hospitalaria con reducción de retrabajos hasta en 30% y aceleración de reaperturas en menos de cuatro meses.</w:t>
      </w:r>
    </w:p>
    <w:p w14:paraId="5C7BDA3B" w14:textId="77777777" w:rsidR="005B268E" w:rsidRDefault="00000000" w:rsidP="006051FD">
      <w:pPr>
        <w:keepNext/>
        <w:pBdr>
          <w:bottom w:val="single" w:sz="6" w:space="1" w:color="C9D4E0"/>
        </w:pBdr>
        <w:spacing w:before="100" w:after="40"/>
        <w:jc w:val="both"/>
      </w:pPr>
      <w:r>
        <w:rPr>
          <w:b/>
          <w:color w:val="1F4E78"/>
          <w:sz w:val="22"/>
        </w:rPr>
        <w:t>EXPERIENCIA PROFESIONAL</w:t>
      </w:r>
    </w:p>
    <w:p w14:paraId="166FE9F2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Hospital Punta Médica</w:t>
      </w:r>
    </w:p>
    <w:p w14:paraId="5E6E9A97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Auditor Senior</w:t>
      </w:r>
      <w:r>
        <w:rPr>
          <w:color w:val="5B6573"/>
        </w:rPr>
        <w:t xml:space="preserve"> | Mar 2026 - Actual | Naucalpan de Juárez, Estado de México</w:t>
      </w:r>
    </w:p>
    <w:p w14:paraId="542D7D1A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Fortalecimiento del control interno, la auditoría basada en riesgos y el seguimiento institucional de hallazgos en hospital de alta especialidad.</w:t>
      </w:r>
    </w:p>
    <w:p w14:paraId="70253E03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Evaluación de procesos clínicos, administrativos y de soporte para identificar brechas, riesgos operativos y oportunidades de mejora.</w:t>
      </w:r>
    </w:p>
    <w:p w14:paraId="5FC8E4AF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Desarrollo de mecanismos de seguimiento, indicadores y tableros para apoyar la toma de decisiones directivas.</w:t>
      </w:r>
    </w:p>
    <w:p w14:paraId="38FA077C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Certeza Consultores Integrales</w:t>
      </w:r>
    </w:p>
    <w:p w14:paraId="6AFDE7D3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Cofundador y Director General</w:t>
      </w:r>
      <w:r>
        <w:rPr>
          <w:color w:val="5B6573"/>
        </w:rPr>
        <w:t xml:space="preserve"> | Feb 2014 - Actual | Boca del Río, Veracruz</w:t>
      </w:r>
    </w:p>
    <w:p w14:paraId="29B38A4E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Dirección de firma consultora especializada en calidad en salud, seguridad del paciente, normatividad sanitaria y eficiencia operativa.</w:t>
      </w:r>
    </w:p>
    <w:p w14:paraId="67CDA787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Diseño e implementación de modelos de mejora continua en más de 20 instituciones del sector salud, elevando cumplimiento normativo por encima de 90%.</w:t>
      </w:r>
    </w:p>
    <w:p w14:paraId="57A0D409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Optimización de procesos clínicos y administrativos con reducciones de costos operativos hasta en 20% y fortalecimiento de la competitividad institucional.</w:t>
      </w:r>
    </w:p>
    <w:p w14:paraId="4FF34FFC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Acompañamiento ejecutivo a proyectos de expansión y remodelación hospitalaria, con reducción de retrabajos hasta en 30%.</w:t>
      </w:r>
    </w:p>
    <w:p w14:paraId="445053E8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Hospital de María</w:t>
      </w:r>
    </w:p>
    <w:p w14:paraId="58AFD18F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Coordinador de Calidad y Regulatorios</w:t>
      </w:r>
      <w:r>
        <w:rPr>
          <w:color w:val="5B6573"/>
        </w:rPr>
        <w:t xml:space="preserve"> | Ene 2023 - Oct 2024 | Veracruz, Veracruz</w:t>
      </w:r>
    </w:p>
    <w:p w14:paraId="6C073277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Liderazgo de calidad y regulatorios para fortalecer sistemas de cumplimiento, trazabilidad y estandarización operativa.</w:t>
      </w:r>
    </w:p>
    <w:p w14:paraId="6B27DF10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Coordinación de iniciativas de mejora continua en procesos asistenciales y administrativos con enfoque en seguridad del paciente y desempeño documental.</w:t>
      </w:r>
    </w:p>
    <w:p w14:paraId="73A54EF0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lastRenderedPageBreak/>
        <w:t>Hospital de María</w:t>
      </w:r>
    </w:p>
    <w:p w14:paraId="27D23D35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Facility Manager</w:t>
      </w:r>
      <w:r>
        <w:rPr>
          <w:color w:val="5B6573"/>
        </w:rPr>
        <w:t xml:space="preserve"> | May 2021 - Ene 2023 | Veracruz, Veracruz</w:t>
      </w:r>
    </w:p>
    <w:p w14:paraId="4782E302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Gestión integral de infraestructura hospitalaria, mantenimiento, seguridad y proyectos de mejora para respaldar la continuidad operativa.</w:t>
      </w:r>
    </w:p>
    <w:p w14:paraId="034BABE2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Coordinación de condiciones físicas y ambientales del hospital con enfoque en eficiencia, seguridad y soporte a la atención médica.</w:t>
      </w:r>
    </w:p>
    <w:p w14:paraId="090D9CA6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Consejo de Salubridad General</w:t>
      </w:r>
    </w:p>
    <w:p w14:paraId="6A3F51D7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Evaluador Líder</w:t>
      </w:r>
      <w:r>
        <w:rPr>
          <w:color w:val="5B6573"/>
        </w:rPr>
        <w:t xml:space="preserve"> | Dic 2018 - Ago 2023 | Ciudad de México</w:t>
      </w:r>
    </w:p>
    <w:p w14:paraId="1A338528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Liderazgo de equipos multidisciplinarios para la evaluación de hospitales y clínicas con base en estándares de calidad y seguridad del paciente.</w:t>
      </w:r>
    </w:p>
    <w:p w14:paraId="458814D7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Participación en la evaluación de más de 50 unidades médicas, fortaleciendo la homologación de criterios y la mejora continua sectorial.</w:t>
      </w:r>
    </w:p>
    <w:p w14:paraId="1094569F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Hospital Millenium</w:t>
      </w:r>
    </w:p>
    <w:p w14:paraId="25CBD56D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Coordinador de Calidad</w:t>
      </w:r>
      <w:r>
        <w:rPr>
          <w:color w:val="5B6573"/>
        </w:rPr>
        <w:t xml:space="preserve"> | 2015 - 2020 | Boca del Río, Veracruz</w:t>
      </w:r>
    </w:p>
    <w:p w14:paraId="17C76AE6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Liderazgo del proceso que culminó en la obtención de la certificación del Consejo de Salubridad General.</w:t>
      </w:r>
    </w:p>
    <w:p w14:paraId="585CCB27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Hospital Español de Veracruz</w:t>
      </w:r>
    </w:p>
    <w:p w14:paraId="7AEA6996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Jefe de Calidad</w:t>
      </w:r>
      <w:r>
        <w:rPr>
          <w:color w:val="5B6573"/>
        </w:rPr>
        <w:t xml:space="preserve"> | 2013 - 2015 | Veracruz, Veracruz</w:t>
      </w:r>
    </w:p>
    <w:p w14:paraId="0DE19834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Primera conducción de un proceso de certificación ante el Consejo de Salubridad General.</w:t>
      </w:r>
    </w:p>
    <w:p w14:paraId="2298CE58" w14:textId="77777777" w:rsidR="005B268E" w:rsidRDefault="00000000" w:rsidP="006051FD">
      <w:pPr>
        <w:keepNext/>
        <w:pBdr>
          <w:bottom w:val="single" w:sz="6" w:space="1" w:color="C9D4E0"/>
        </w:pBdr>
        <w:spacing w:before="100" w:after="40"/>
        <w:jc w:val="both"/>
      </w:pPr>
      <w:r>
        <w:rPr>
          <w:b/>
          <w:color w:val="1F4E78"/>
          <w:sz w:val="22"/>
        </w:rPr>
        <w:t>EVALUACIÓN EXTERNA Y DOCENCIA</w:t>
      </w:r>
    </w:p>
    <w:p w14:paraId="5B30DC6F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Estrategias para la Mejora de la Calidad en Salud - EMCASA</w:t>
      </w:r>
    </w:p>
    <w:p w14:paraId="7C857FB0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Evaluador del Modelo de Calidad</w:t>
      </w:r>
      <w:r>
        <w:rPr>
          <w:color w:val="5B6573"/>
        </w:rPr>
        <w:t xml:space="preserve"> | Abr 2024 - Actual | Área metropolitana de Ciudad de México</w:t>
      </w:r>
    </w:p>
    <w:p w14:paraId="28807C53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Evaluación externa con enfoque en excelencia operativa, seguridad y mejora continua en procesos de acreditación hospitalaria.</w:t>
      </w:r>
    </w:p>
    <w:p w14:paraId="642E3984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Programa Hospital Seguro</w:t>
      </w:r>
    </w:p>
    <w:p w14:paraId="5C617416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Evaluador</w:t>
      </w:r>
      <w:r>
        <w:rPr>
          <w:color w:val="5B6573"/>
        </w:rPr>
        <w:t xml:space="preserve"> | May 2023 - Actual | Veracruz, Veracruz</w:t>
      </w:r>
    </w:p>
    <w:p w14:paraId="21AF68DB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Participación en evaluaciones orientadas a seguridad integral, resiliencia hospitalaria y preparación institucional.</w:t>
      </w:r>
    </w:p>
    <w:p w14:paraId="61564C82" w14:textId="77777777" w:rsidR="005B268E" w:rsidRDefault="00000000" w:rsidP="006051FD">
      <w:pPr>
        <w:keepNext/>
        <w:spacing w:before="80"/>
        <w:jc w:val="both"/>
      </w:pPr>
      <w:r>
        <w:rPr>
          <w:b/>
          <w:color w:val="1F1F1F"/>
          <w:sz w:val="22"/>
        </w:rPr>
        <w:t>Universidad Tecmilenio</w:t>
      </w:r>
    </w:p>
    <w:p w14:paraId="46C204D9" w14:textId="77777777" w:rsidR="005B268E" w:rsidRDefault="00000000" w:rsidP="006051FD">
      <w:pPr>
        <w:keepNext/>
        <w:spacing w:after="20"/>
        <w:jc w:val="both"/>
      </w:pPr>
      <w:r>
        <w:rPr>
          <w:b/>
          <w:color w:val="1F4E78"/>
        </w:rPr>
        <w:t>Profesor de Cátedra</w:t>
      </w:r>
      <w:r>
        <w:rPr>
          <w:color w:val="5B6573"/>
        </w:rPr>
        <w:t xml:space="preserve"> | May 2021 - Actual | Veracruz, Veracruz</w:t>
      </w:r>
    </w:p>
    <w:p w14:paraId="1C40C8B5" w14:textId="77777777" w:rsidR="005B268E" w:rsidRDefault="00000000" w:rsidP="006051FD">
      <w:pPr>
        <w:spacing w:after="20"/>
        <w:ind w:left="317" w:hanging="230"/>
        <w:jc w:val="both"/>
      </w:pPr>
      <w:r>
        <w:rPr>
          <w:b/>
          <w:color w:val="1F4E78"/>
          <w:sz w:val="19"/>
        </w:rPr>
        <w:t xml:space="preserve">• </w:t>
      </w:r>
      <w:r>
        <w:rPr>
          <w:color w:val="1F1F1F"/>
          <w:sz w:val="19"/>
        </w:rPr>
        <w:t>Docencia de posgrado en administración, operaciones y logística, con enfoque aplicado al desarrollo de capacidades profesionales.</w:t>
      </w:r>
    </w:p>
    <w:p w14:paraId="7C60935A" w14:textId="77777777" w:rsidR="005B268E" w:rsidRDefault="00000000" w:rsidP="006051FD">
      <w:pPr>
        <w:keepNext/>
        <w:pBdr>
          <w:bottom w:val="single" w:sz="6" w:space="1" w:color="C9D4E0"/>
        </w:pBdr>
        <w:spacing w:before="100" w:after="40"/>
        <w:jc w:val="both"/>
      </w:pPr>
      <w:r>
        <w:rPr>
          <w:b/>
          <w:color w:val="1F4E78"/>
          <w:sz w:val="22"/>
        </w:rPr>
        <w:t>FORMACIÓN ACADÉMICA</w:t>
      </w:r>
    </w:p>
    <w:p w14:paraId="2001EE77" w14:textId="77777777" w:rsidR="005B268E" w:rsidRDefault="00000000" w:rsidP="006051FD">
      <w:pPr>
        <w:spacing w:before="40"/>
        <w:jc w:val="both"/>
      </w:pPr>
      <w:r>
        <w:rPr>
          <w:b/>
          <w:color w:val="1F1F1F"/>
        </w:rPr>
        <w:t>IESAP - Instituto de Estudios Superiores en Administración Pública</w:t>
      </w:r>
    </w:p>
    <w:p w14:paraId="05260DFF" w14:textId="77777777" w:rsidR="005B268E" w:rsidRDefault="00000000" w:rsidP="006051FD">
      <w:pPr>
        <w:spacing w:after="20"/>
        <w:ind w:left="173"/>
        <w:jc w:val="both"/>
      </w:pPr>
      <w:r>
        <w:rPr>
          <w:color w:val="1F1F1F"/>
          <w:sz w:val="19"/>
        </w:rPr>
        <w:t>Doctorado en Administración de Hospitales y Salud Pública | 2022 - 2025</w:t>
      </w:r>
    </w:p>
    <w:p w14:paraId="1FF39D0C" w14:textId="77777777" w:rsidR="005B268E" w:rsidRDefault="00000000" w:rsidP="006051FD">
      <w:pPr>
        <w:spacing w:before="40"/>
        <w:jc w:val="both"/>
      </w:pPr>
      <w:r>
        <w:rPr>
          <w:b/>
          <w:color w:val="1F1F1F"/>
        </w:rPr>
        <w:t>Universidad Tecmilenio</w:t>
      </w:r>
    </w:p>
    <w:p w14:paraId="5FDC8BAE" w14:textId="77777777" w:rsidR="005B268E" w:rsidRDefault="00000000" w:rsidP="006051FD">
      <w:pPr>
        <w:spacing w:after="20"/>
        <w:ind w:left="173"/>
        <w:jc w:val="both"/>
      </w:pPr>
      <w:r>
        <w:rPr>
          <w:color w:val="1F1F1F"/>
          <w:sz w:val="19"/>
        </w:rPr>
        <w:t>Maestría en Administración de Negocios con Calidad y Productividad | 2016 - 2017</w:t>
      </w:r>
    </w:p>
    <w:p w14:paraId="2AE78680" w14:textId="77777777" w:rsidR="005B268E" w:rsidRDefault="00000000" w:rsidP="006051FD">
      <w:pPr>
        <w:spacing w:before="40"/>
        <w:jc w:val="both"/>
      </w:pPr>
      <w:r>
        <w:rPr>
          <w:b/>
          <w:color w:val="1F1F1F"/>
        </w:rPr>
        <w:t>Universidad Tecmilenio</w:t>
      </w:r>
    </w:p>
    <w:p w14:paraId="0F1FB2BF" w14:textId="77777777" w:rsidR="005B268E" w:rsidRDefault="00000000" w:rsidP="006051FD">
      <w:pPr>
        <w:spacing w:after="20"/>
        <w:ind w:left="173"/>
        <w:jc w:val="both"/>
      </w:pPr>
      <w:r>
        <w:rPr>
          <w:color w:val="1F1F1F"/>
          <w:sz w:val="19"/>
        </w:rPr>
        <w:t>Ingeniería Industrial | 2011 - 2015</w:t>
      </w:r>
    </w:p>
    <w:p w14:paraId="4E18FF7C" w14:textId="77777777" w:rsidR="005B268E" w:rsidRDefault="00000000" w:rsidP="006051FD">
      <w:pPr>
        <w:spacing w:before="40"/>
        <w:jc w:val="both"/>
      </w:pPr>
      <w:r>
        <w:rPr>
          <w:b/>
          <w:color w:val="1F1F1F"/>
        </w:rPr>
        <w:t>Del Golfo Centro de Computación</w:t>
      </w:r>
    </w:p>
    <w:p w14:paraId="300E176F" w14:textId="77777777" w:rsidR="005B268E" w:rsidRDefault="00000000" w:rsidP="006051FD">
      <w:pPr>
        <w:spacing w:after="20"/>
        <w:ind w:left="173"/>
        <w:jc w:val="both"/>
      </w:pPr>
      <w:r>
        <w:rPr>
          <w:color w:val="1F1F1F"/>
          <w:sz w:val="19"/>
        </w:rPr>
        <w:t>Técnico en Diseño Gráfico | 2007 - 2011</w:t>
      </w:r>
    </w:p>
    <w:sectPr w:rsidR="005B268E" w:rsidSect="00034616"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301686">
    <w:abstractNumId w:val="8"/>
  </w:num>
  <w:num w:numId="2" w16cid:durableId="1927417722">
    <w:abstractNumId w:val="6"/>
  </w:num>
  <w:num w:numId="3" w16cid:durableId="837157614">
    <w:abstractNumId w:val="5"/>
  </w:num>
  <w:num w:numId="4" w16cid:durableId="242181153">
    <w:abstractNumId w:val="4"/>
  </w:num>
  <w:num w:numId="5" w16cid:durableId="2142841797">
    <w:abstractNumId w:val="7"/>
  </w:num>
  <w:num w:numId="6" w16cid:durableId="767044112">
    <w:abstractNumId w:val="3"/>
  </w:num>
  <w:num w:numId="7" w16cid:durableId="683820377">
    <w:abstractNumId w:val="2"/>
  </w:num>
  <w:num w:numId="8" w16cid:durableId="1650162031">
    <w:abstractNumId w:val="1"/>
  </w:num>
  <w:num w:numId="9" w16cid:durableId="160245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268E"/>
    <w:rsid w:val="006051FD"/>
    <w:rsid w:val="008F139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17F53"/>
  <w14:defaultImageDpi w14:val="300"/>
  <w15:docId w15:val="{C3F7F8FA-0194-7C4E-ADC9-590B89F8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54" w:lineRule="auto"/>
    </w:pPr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801</Words>
  <Characters>4848</Characters>
  <Application>Microsoft Office Word</Application>
  <DocSecurity>0</DocSecurity>
  <Lines>90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RICARDO ANDRES RIVERA FLORES</cp:lastModifiedBy>
  <cp:revision>2</cp:revision>
  <dcterms:created xsi:type="dcterms:W3CDTF">2013-12-23T23:15:00Z</dcterms:created>
  <dcterms:modified xsi:type="dcterms:W3CDTF">2026-04-23T15:12:00Z</dcterms:modified>
  <cp:category/>
</cp:coreProperties>
</file>